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957A0" w14:textId="41C43846" w:rsidR="00AF60F9" w:rsidRPr="00AF60F9" w:rsidRDefault="00AF60F9" w:rsidP="00AF60F9">
      <w:pPr>
        <w:spacing w:after="0" w:line="240" w:lineRule="auto"/>
        <w:jc w:val="center"/>
        <w:rPr>
          <w:rFonts w:ascii="Times New Roman" w:eastAsia="Times New Roman" w:hAnsi="Times New Roman" w:cs="Times New Roman"/>
          <w:b/>
          <w:bCs/>
          <w:sz w:val="28"/>
          <w:szCs w:val="28"/>
          <w:lang w:val="nl-NL"/>
        </w:rPr>
      </w:pPr>
      <w:r w:rsidRPr="00AF60F9">
        <w:rPr>
          <w:rFonts w:ascii="Times New Roman" w:eastAsia="Times New Roman" w:hAnsi="Times New Roman" w:cs="Times New Roman"/>
          <w:b/>
          <w:bCs/>
          <w:sz w:val="28"/>
          <w:szCs w:val="28"/>
          <w:lang w:val="nl-NL"/>
        </w:rPr>
        <w:t xml:space="preserve">ĐỀ CƯƠNG BÁO CÁO </w:t>
      </w:r>
    </w:p>
    <w:p w14:paraId="01535EA2" w14:textId="118C3EA8" w:rsidR="00AF60F9" w:rsidRPr="00AF60F9" w:rsidRDefault="00AF60F9" w:rsidP="00AF60F9">
      <w:pPr>
        <w:spacing w:after="0" w:line="240" w:lineRule="auto"/>
        <w:jc w:val="center"/>
        <w:rPr>
          <w:rFonts w:ascii="Times New Roman" w:eastAsia="Times New Roman" w:hAnsi="Times New Roman" w:cs="Times New Roman"/>
          <w:b/>
          <w:sz w:val="28"/>
          <w:szCs w:val="28"/>
          <w:lang w:val="nl-NL"/>
        </w:rPr>
      </w:pPr>
      <w:r w:rsidRPr="00AF60F9">
        <w:rPr>
          <w:rFonts w:ascii="Times New Roman" w:eastAsia="Times New Roman" w:hAnsi="Times New Roman" w:cs="Times New Roman"/>
          <w:b/>
          <w:sz w:val="28"/>
          <w:szCs w:val="28"/>
          <w:lang w:val="nl-NL"/>
        </w:rPr>
        <w:t>Tổng kết 20 năm thực hiện Nghị quyết 23</w:t>
      </w:r>
      <w:r w:rsidRPr="00AF60F9">
        <w:rPr>
          <w:rFonts w:ascii="Times New Roman" w:eastAsia="Times New Roman" w:hAnsi="Times New Roman" w:cs="Times New Roman"/>
          <w:sz w:val="28"/>
          <w:szCs w:val="28"/>
          <w:lang w:val="nl-NL"/>
        </w:rPr>
        <w:t>-</w:t>
      </w:r>
      <w:r w:rsidRPr="00AF60F9">
        <w:rPr>
          <w:rFonts w:ascii="Times New Roman" w:eastAsia="Times New Roman" w:hAnsi="Times New Roman" w:cs="Times New Roman"/>
          <w:b/>
          <w:sz w:val="28"/>
          <w:szCs w:val="28"/>
          <w:lang w:val="nl-NL"/>
        </w:rPr>
        <w:t xml:space="preserve">NQ/TW ngày 12/3/2003 </w:t>
      </w:r>
    </w:p>
    <w:p w14:paraId="76622798" w14:textId="77777777" w:rsidR="00AF60F9" w:rsidRPr="00AF60F9" w:rsidRDefault="00AF60F9" w:rsidP="00AF60F9">
      <w:pPr>
        <w:spacing w:after="0" w:line="240" w:lineRule="auto"/>
        <w:jc w:val="center"/>
        <w:rPr>
          <w:rFonts w:ascii="Times New Roman" w:eastAsia="Times New Roman" w:hAnsi="Times New Roman" w:cs="Times New Roman"/>
          <w:b/>
          <w:sz w:val="28"/>
          <w:szCs w:val="28"/>
          <w:lang w:val="nl-NL"/>
        </w:rPr>
      </w:pPr>
      <w:r w:rsidRPr="00AF60F9">
        <w:rPr>
          <w:rFonts w:ascii="Times New Roman" w:eastAsia="Times New Roman" w:hAnsi="Times New Roman" w:cs="Times New Roman"/>
          <w:b/>
          <w:sz w:val="28"/>
          <w:szCs w:val="28"/>
          <w:lang w:val="nl-NL"/>
        </w:rPr>
        <w:t xml:space="preserve">của Ban Chấp hành Trung ương khóa IX về phát huy sức mạnh đại đoàn kết toàn dân tộc vì dân giàu, nước mạnh, xã hội công bằng, dân chủ, văn minh </w:t>
      </w:r>
    </w:p>
    <w:p w14:paraId="46181DD6" w14:textId="789395EE" w:rsidR="00AF60F9" w:rsidRPr="00AF60F9" w:rsidRDefault="00AF60F9" w:rsidP="00AF60F9">
      <w:pPr>
        <w:spacing w:after="0" w:line="240" w:lineRule="auto"/>
        <w:jc w:val="center"/>
        <w:rPr>
          <w:rFonts w:ascii="Times New Roman" w:eastAsia="Times New Roman" w:hAnsi="Times New Roman" w:cs="Times New Roman"/>
          <w:iCs/>
          <w:sz w:val="28"/>
          <w:szCs w:val="28"/>
          <w:lang w:val="nl-NL"/>
        </w:rPr>
      </w:pPr>
      <w:r w:rsidRPr="00AF60F9">
        <w:rPr>
          <w:rFonts w:ascii="Times New Roman" w:eastAsia="Times New Roman" w:hAnsi="Times New Roman" w:cs="Times New Roman"/>
          <w:i/>
          <w:iCs/>
          <w:spacing w:val="-10"/>
          <w:sz w:val="28"/>
          <w:szCs w:val="28"/>
          <w:lang w:val="nl-NL"/>
        </w:rPr>
        <w:t xml:space="preserve">(Kèm theo </w:t>
      </w:r>
      <w:r w:rsidR="004E5A3B">
        <w:rPr>
          <w:rFonts w:ascii="Times New Roman" w:eastAsia="Times New Roman" w:hAnsi="Times New Roman" w:cs="Times New Roman"/>
          <w:i/>
          <w:iCs/>
          <w:spacing w:val="-10"/>
          <w:sz w:val="28"/>
          <w:szCs w:val="28"/>
          <w:lang w:val="nl-NL"/>
        </w:rPr>
        <w:t xml:space="preserve">Công văn số  </w:t>
      </w:r>
      <w:r w:rsidR="00832D3D">
        <w:rPr>
          <w:rFonts w:ascii="Times New Roman" w:eastAsia="Times New Roman" w:hAnsi="Times New Roman" w:cs="Times New Roman"/>
          <w:i/>
          <w:sz w:val="28"/>
          <w:szCs w:val="28"/>
          <w:lang w:val="fr-FR"/>
        </w:rPr>
        <w:t>1214-CV/TU</w:t>
      </w:r>
      <w:r w:rsidR="00832D3D" w:rsidRPr="00C05A48">
        <w:rPr>
          <w:rFonts w:ascii="Times New Roman" w:eastAsia="Times New Roman" w:hAnsi="Times New Roman" w:cs="Times New Roman"/>
          <w:i/>
          <w:sz w:val="28"/>
          <w:szCs w:val="28"/>
          <w:lang w:val="fr-FR"/>
        </w:rPr>
        <w:t xml:space="preserve"> </w:t>
      </w:r>
      <w:r w:rsidR="00832D3D">
        <w:rPr>
          <w:rFonts w:ascii="Times New Roman" w:eastAsia="Times New Roman" w:hAnsi="Times New Roman" w:cs="Times New Roman"/>
          <w:i/>
          <w:sz w:val="28"/>
          <w:szCs w:val="28"/>
          <w:lang w:val="fr-FR"/>
        </w:rPr>
        <w:t>ngày 08</w:t>
      </w:r>
      <w:r w:rsidR="00832D3D" w:rsidRPr="00C05A48">
        <w:rPr>
          <w:rFonts w:ascii="Times New Roman" w:eastAsia="Times New Roman" w:hAnsi="Times New Roman" w:cs="Times New Roman"/>
          <w:i/>
          <w:sz w:val="28"/>
          <w:szCs w:val="28"/>
          <w:lang w:val="fr-FR"/>
        </w:rPr>
        <w:t xml:space="preserve">/9/2022 </w:t>
      </w:r>
      <w:bookmarkStart w:id="0" w:name="_GoBack"/>
      <w:bookmarkEnd w:id="0"/>
      <w:r w:rsidR="004E5A3B">
        <w:rPr>
          <w:rFonts w:ascii="Times New Roman" w:eastAsia="Times New Roman" w:hAnsi="Times New Roman" w:cs="Times New Roman"/>
          <w:i/>
          <w:iCs/>
          <w:spacing w:val="-10"/>
          <w:sz w:val="28"/>
          <w:szCs w:val="28"/>
          <w:lang w:val="nl-NL"/>
        </w:rPr>
        <w:t>của Ban Thường vụ Tỉnh ủy)</w:t>
      </w:r>
    </w:p>
    <w:p w14:paraId="263D6CDE" w14:textId="77777777" w:rsidR="00AF60F9" w:rsidRPr="00AF60F9" w:rsidRDefault="00AF60F9" w:rsidP="00AF60F9">
      <w:pPr>
        <w:spacing w:before="60" w:after="60" w:line="240" w:lineRule="auto"/>
        <w:rPr>
          <w:rFonts w:ascii="Times New Roman" w:eastAsia="Times New Roman" w:hAnsi="Times New Roman" w:cs="Times New Roman"/>
          <w:b/>
          <w:sz w:val="28"/>
          <w:szCs w:val="28"/>
          <w:lang w:val="nl-NL"/>
        </w:rPr>
      </w:pPr>
      <w:r w:rsidRPr="00AF60F9">
        <w:rPr>
          <w:rFonts w:ascii="Times New Roman" w:eastAsia="Times New Roman" w:hAnsi="Times New Roman" w:cs="Times New Roman"/>
          <w:sz w:val="28"/>
          <w:szCs w:val="28"/>
          <w:lang w:val="nl-NL"/>
        </w:rPr>
        <w:t xml:space="preserve">                                                               -----</w:t>
      </w:r>
      <w:r w:rsidRPr="00AF60F9">
        <w:rPr>
          <w:rFonts w:ascii="Times New Roman" w:eastAsia="Times New Roman" w:hAnsi="Times New Roman" w:cs="Times New Roman"/>
          <w:b/>
          <w:sz w:val="28"/>
          <w:szCs w:val="28"/>
          <w:lang w:val="nl-NL"/>
        </w:rPr>
        <w:t xml:space="preserve"> </w:t>
      </w:r>
    </w:p>
    <w:p w14:paraId="1D863720" w14:textId="77777777" w:rsidR="00AF60F9" w:rsidRPr="004E5A3B" w:rsidRDefault="00AF60F9" w:rsidP="00AF60F9">
      <w:pPr>
        <w:spacing w:before="60" w:after="60" w:line="240" w:lineRule="auto"/>
        <w:rPr>
          <w:rFonts w:ascii="Times New Roman" w:eastAsia="Times New Roman" w:hAnsi="Times New Roman" w:cs="Times New Roman"/>
          <w:b/>
          <w:sz w:val="18"/>
          <w:szCs w:val="28"/>
          <w:lang w:val="nl-NL"/>
        </w:rPr>
      </w:pPr>
      <w:r w:rsidRPr="00AF60F9">
        <w:rPr>
          <w:rFonts w:ascii="Times New Roman" w:eastAsia="Times New Roman" w:hAnsi="Times New Roman" w:cs="Times New Roman"/>
          <w:b/>
          <w:sz w:val="28"/>
          <w:szCs w:val="28"/>
          <w:lang w:val="nl-NL"/>
        </w:rPr>
        <w:t xml:space="preserve">    </w:t>
      </w:r>
    </w:p>
    <w:p w14:paraId="40FD7C20" w14:textId="77777777" w:rsidR="00AF60F9" w:rsidRPr="00AF60F9" w:rsidRDefault="00AF60F9" w:rsidP="00AF60F9">
      <w:pPr>
        <w:spacing w:before="60" w:after="60" w:line="240" w:lineRule="auto"/>
        <w:ind w:firstLine="600"/>
        <w:rPr>
          <w:rFonts w:ascii="Times New Roman" w:eastAsia="Times New Roman" w:hAnsi="Times New Roman" w:cs="Times New Roman"/>
          <w:b/>
          <w:sz w:val="28"/>
          <w:szCs w:val="28"/>
          <w:lang w:val="nl-NL"/>
        </w:rPr>
      </w:pPr>
      <w:r w:rsidRPr="00AF60F9">
        <w:rPr>
          <w:rFonts w:ascii="Times New Roman" w:eastAsia="Times New Roman" w:hAnsi="Times New Roman" w:cs="Times New Roman"/>
          <w:b/>
          <w:sz w:val="28"/>
          <w:szCs w:val="28"/>
          <w:lang w:val="nl-NL"/>
        </w:rPr>
        <w:t xml:space="preserve">                                             Phần thứ nhất</w:t>
      </w:r>
    </w:p>
    <w:p w14:paraId="578FA5A0" w14:textId="77777777" w:rsidR="00AF60F9" w:rsidRPr="00AF60F9" w:rsidRDefault="00AF60F9" w:rsidP="00AF60F9">
      <w:pPr>
        <w:spacing w:before="20" w:after="20" w:line="240" w:lineRule="auto"/>
        <w:jc w:val="center"/>
        <w:rPr>
          <w:rFonts w:ascii="Times New Roman" w:eastAsia="Times New Roman" w:hAnsi="Times New Roman" w:cs="Times New Roman"/>
          <w:b/>
          <w:color w:val="000000"/>
          <w:spacing w:val="-12"/>
          <w:sz w:val="28"/>
          <w:szCs w:val="28"/>
          <w:lang w:val="nl-NL"/>
        </w:rPr>
      </w:pPr>
      <w:r w:rsidRPr="00AF60F9">
        <w:rPr>
          <w:rFonts w:ascii="Times New Roman" w:eastAsia="Times New Roman" w:hAnsi="Times New Roman" w:cs="Times New Roman"/>
          <w:b/>
          <w:color w:val="000000"/>
          <w:spacing w:val="-12"/>
          <w:sz w:val="28"/>
          <w:szCs w:val="28"/>
          <w:lang w:val="nl-NL"/>
        </w:rPr>
        <w:t>KẾT QUẢ 20  NĂM THỰC HIỆN NGHỊ QUYẾT SỐ 23- NQ/TW</w:t>
      </w:r>
    </w:p>
    <w:p w14:paraId="3CD1C856" w14:textId="77777777" w:rsidR="00AF60F9" w:rsidRPr="00AF60F9" w:rsidRDefault="00AF60F9" w:rsidP="00AF60F9">
      <w:pPr>
        <w:tabs>
          <w:tab w:val="left" w:pos="-5014"/>
        </w:tabs>
        <w:spacing w:before="20" w:after="20" w:line="240" w:lineRule="auto"/>
        <w:ind w:firstLine="600"/>
        <w:rPr>
          <w:rFonts w:ascii="Times New Roman" w:eastAsia="Times New Roman" w:hAnsi="Times New Roman" w:cs="Times New Roman"/>
          <w:sz w:val="28"/>
          <w:szCs w:val="28"/>
          <w:lang w:val="nl-NL"/>
        </w:rPr>
      </w:pPr>
    </w:p>
    <w:p w14:paraId="56FF6395" w14:textId="77777777" w:rsidR="00AF60F9" w:rsidRPr="00AF60F9" w:rsidRDefault="00AF60F9" w:rsidP="004E5A3B">
      <w:pPr>
        <w:tabs>
          <w:tab w:val="left" w:pos="-5014"/>
        </w:tabs>
        <w:spacing w:before="120" w:after="120" w:line="240" w:lineRule="auto"/>
        <w:ind w:firstLine="600"/>
        <w:jc w:val="both"/>
        <w:rPr>
          <w:rFonts w:ascii="Times New Roman Bold" w:eastAsia="Times New Roman" w:hAnsi="Times New Roman Bold" w:cs="Times New Roman"/>
          <w:b/>
          <w:bCs/>
          <w:iCs/>
          <w:spacing w:val="-12"/>
          <w:sz w:val="28"/>
          <w:szCs w:val="28"/>
          <w:lang w:val="nl-NL"/>
        </w:rPr>
      </w:pPr>
      <w:r w:rsidRPr="00AF60F9">
        <w:rPr>
          <w:rFonts w:ascii="Times New Roman" w:eastAsia="Times New Roman" w:hAnsi="Times New Roman" w:cs="Times New Roman"/>
          <w:b/>
          <w:color w:val="000000"/>
          <w:spacing w:val="-12"/>
          <w:sz w:val="28"/>
          <w:szCs w:val="28"/>
          <w:lang w:val="nl-NL"/>
        </w:rPr>
        <w:t xml:space="preserve"> </w:t>
      </w:r>
      <w:r w:rsidRPr="00AF60F9">
        <w:rPr>
          <w:rFonts w:ascii="Times New Roman Bold" w:eastAsia="Times New Roman" w:hAnsi="Times New Roman Bold" w:cs="Times New Roman"/>
          <w:b/>
          <w:color w:val="000000"/>
          <w:spacing w:val="-12"/>
          <w:sz w:val="28"/>
          <w:szCs w:val="28"/>
          <w:lang w:val="nl-NL"/>
        </w:rPr>
        <w:t xml:space="preserve">I. BỐI CẢNH TÌNH HÌNH THỜI ĐIỂM TRIỂN KHAI NGHỊ QUYẾT </w:t>
      </w:r>
      <w:r w:rsidRPr="00AF60F9">
        <w:rPr>
          <w:rFonts w:ascii="Times New Roman Bold" w:eastAsia="Times New Roman" w:hAnsi="Times New Roman Bold" w:cs="Times New Roman"/>
          <w:b/>
          <w:spacing w:val="-12"/>
          <w:sz w:val="28"/>
          <w:szCs w:val="28"/>
          <w:lang w:val="nl-NL"/>
        </w:rPr>
        <w:t xml:space="preserve">SỐ 23-NQ/TW </w:t>
      </w:r>
    </w:p>
    <w:p w14:paraId="1E9C2AE4" w14:textId="77777777" w:rsidR="00AF60F9" w:rsidRPr="00AF60F9" w:rsidRDefault="00AF60F9" w:rsidP="004E5A3B">
      <w:pPr>
        <w:spacing w:before="120" w:after="120" w:line="240" w:lineRule="auto"/>
        <w:ind w:firstLine="600"/>
        <w:rPr>
          <w:rFonts w:ascii="Times New Roman" w:eastAsia="Times New Roman" w:hAnsi="Times New Roman" w:cs="Times New Roman"/>
          <w:b/>
          <w:sz w:val="28"/>
          <w:szCs w:val="28"/>
          <w:lang w:val="nl-NL"/>
        </w:rPr>
      </w:pPr>
      <w:r w:rsidRPr="00AF60F9">
        <w:rPr>
          <w:rFonts w:ascii="Times New Roman" w:eastAsia="Times New Roman" w:hAnsi="Times New Roman" w:cs="Times New Roman"/>
          <w:b/>
          <w:sz w:val="28"/>
          <w:szCs w:val="28"/>
          <w:lang w:val="nl-NL"/>
        </w:rPr>
        <w:t xml:space="preserve"> 1. Bối cảnh</w:t>
      </w:r>
    </w:p>
    <w:p w14:paraId="6826258C" w14:textId="7A8A8FF4" w:rsidR="00AF60F9" w:rsidRPr="00AF60F9" w:rsidRDefault="00AF60F9" w:rsidP="004E5A3B">
      <w:pPr>
        <w:tabs>
          <w:tab w:val="left" w:pos="-5014"/>
        </w:tabs>
        <w:spacing w:before="120" w:after="120" w:line="240" w:lineRule="auto"/>
        <w:ind w:firstLine="600"/>
        <w:jc w:val="both"/>
        <w:rPr>
          <w:rFonts w:ascii="Times New Roman" w:eastAsia="Times New Roman" w:hAnsi="Times New Roman" w:cs="Times New Roman"/>
          <w:b/>
          <w:sz w:val="28"/>
          <w:szCs w:val="28"/>
          <w:lang w:val="nl-NL"/>
        </w:rPr>
      </w:pPr>
      <w:r w:rsidRPr="00AF60F9">
        <w:rPr>
          <w:rFonts w:ascii="Times New Roman" w:eastAsia="Times New Roman" w:hAnsi="Times New Roman" w:cs="Times New Roman"/>
          <w:b/>
          <w:sz w:val="28"/>
          <w:szCs w:val="28"/>
          <w:lang w:val="nl-NL"/>
        </w:rPr>
        <w:t xml:space="preserve"> 2. Tình hình khối đại đoàn kết toàn dân tộc</w:t>
      </w:r>
      <w:r w:rsidR="00C3241B">
        <w:rPr>
          <w:rFonts w:ascii="Times New Roman" w:eastAsia="Times New Roman" w:hAnsi="Times New Roman" w:cs="Times New Roman"/>
          <w:b/>
          <w:sz w:val="28"/>
          <w:szCs w:val="28"/>
          <w:lang w:val="nl-NL"/>
        </w:rPr>
        <w:t xml:space="preserve"> trên địa bàn</w:t>
      </w:r>
      <w:r w:rsidRPr="00AF60F9">
        <w:rPr>
          <w:rFonts w:ascii="Times New Roman" w:eastAsia="Times New Roman" w:hAnsi="Times New Roman" w:cs="Times New Roman"/>
          <w:b/>
          <w:sz w:val="28"/>
          <w:szCs w:val="28"/>
          <w:lang w:val="nl-NL"/>
        </w:rPr>
        <w:t xml:space="preserve">  </w:t>
      </w:r>
    </w:p>
    <w:p w14:paraId="1A7B58F5" w14:textId="77777777" w:rsidR="00AF60F9" w:rsidRPr="00AF60F9" w:rsidRDefault="00AF60F9" w:rsidP="004E5A3B">
      <w:pPr>
        <w:tabs>
          <w:tab w:val="left" w:pos="-5014"/>
        </w:tabs>
        <w:spacing w:before="120" w:after="120" w:line="240" w:lineRule="auto"/>
        <w:ind w:firstLine="600"/>
        <w:jc w:val="both"/>
        <w:rPr>
          <w:rFonts w:ascii="Times New Roman" w:eastAsia="Times New Roman" w:hAnsi="Times New Roman" w:cs="Times New Roman"/>
          <w:b/>
          <w:sz w:val="28"/>
          <w:szCs w:val="28"/>
          <w:lang w:val="nl-NL"/>
        </w:rPr>
      </w:pPr>
      <w:r w:rsidRPr="00AF60F9">
        <w:rPr>
          <w:rFonts w:ascii="Times New Roman" w:eastAsia="Times New Roman" w:hAnsi="Times New Roman" w:cs="Times New Roman"/>
          <w:sz w:val="28"/>
          <w:szCs w:val="28"/>
          <w:lang w:val="nl-NL"/>
        </w:rPr>
        <w:t xml:space="preserve"> </w:t>
      </w:r>
      <w:r w:rsidRPr="00AF60F9">
        <w:rPr>
          <w:rFonts w:ascii="Times New Roman" w:eastAsia="Times New Roman" w:hAnsi="Times New Roman" w:cs="Times New Roman"/>
          <w:b/>
          <w:sz w:val="28"/>
          <w:szCs w:val="28"/>
          <w:lang w:val="nl-NL"/>
        </w:rPr>
        <w:t>II. KẾT QUẢ 20 NĂM THỰC HIỆN NGHỊ QUYẾT SỐ 23-NQ/TW</w:t>
      </w:r>
    </w:p>
    <w:p w14:paraId="09107477" w14:textId="77777777" w:rsidR="00AF60F9" w:rsidRPr="00AF60F9" w:rsidRDefault="00AF60F9" w:rsidP="004E5A3B">
      <w:pPr>
        <w:tabs>
          <w:tab w:val="left" w:pos="-5014"/>
        </w:tabs>
        <w:spacing w:before="120" w:after="120" w:line="240" w:lineRule="auto"/>
        <w:ind w:firstLine="600"/>
        <w:jc w:val="both"/>
        <w:rPr>
          <w:rFonts w:ascii="Times New Roman" w:eastAsia="Times New Roman" w:hAnsi="Times New Roman" w:cs="Times New Roman"/>
          <w:b/>
          <w:sz w:val="28"/>
          <w:szCs w:val="28"/>
          <w:lang w:val="nl-NL"/>
        </w:rPr>
      </w:pPr>
      <w:r w:rsidRPr="00AF60F9">
        <w:rPr>
          <w:rFonts w:ascii="Times New Roman" w:eastAsia="Times New Roman" w:hAnsi="Times New Roman" w:cs="Times New Roman"/>
          <w:sz w:val="28"/>
          <w:szCs w:val="28"/>
          <w:lang w:val="nl-NL"/>
        </w:rPr>
        <w:t xml:space="preserve"> </w:t>
      </w:r>
      <w:r w:rsidRPr="00AF60F9">
        <w:rPr>
          <w:rFonts w:ascii="Times New Roman" w:eastAsia="Times New Roman" w:hAnsi="Times New Roman" w:cs="Times New Roman"/>
          <w:b/>
          <w:sz w:val="28"/>
          <w:szCs w:val="28"/>
          <w:lang w:val="nl-NL"/>
        </w:rPr>
        <w:t xml:space="preserve">1. Khái quát tình hình </w:t>
      </w:r>
    </w:p>
    <w:p w14:paraId="5750BB51" w14:textId="77777777" w:rsidR="00AF60F9" w:rsidRPr="00AF60F9" w:rsidRDefault="00AF60F9" w:rsidP="004E5A3B">
      <w:pPr>
        <w:tabs>
          <w:tab w:val="left" w:pos="-5014"/>
        </w:tabs>
        <w:spacing w:before="120" w:after="120" w:line="240" w:lineRule="auto"/>
        <w:ind w:firstLine="600"/>
        <w:jc w:val="both"/>
        <w:rPr>
          <w:rFonts w:ascii="Times New Roman" w:eastAsia="Times New Roman" w:hAnsi="Times New Roman" w:cs="Times New Roman"/>
          <w:i/>
          <w:sz w:val="28"/>
          <w:szCs w:val="28"/>
          <w:lang w:val="nl-NL"/>
        </w:rPr>
      </w:pPr>
      <w:r w:rsidRPr="00AF60F9">
        <w:rPr>
          <w:rFonts w:ascii="Times New Roman" w:eastAsia="Times New Roman" w:hAnsi="Times New Roman" w:cs="Times New Roman"/>
          <w:sz w:val="28"/>
          <w:szCs w:val="28"/>
          <w:lang w:val="nl-NL"/>
        </w:rPr>
        <w:t xml:space="preserve"> </w:t>
      </w:r>
      <w:r w:rsidRPr="00AF60F9">
        <w:rPr>
          <w:rFonts w:ascii="Times New Roman" w:eastAsia="Times New Roman" w:hAnsi="Times New Roman" w:cs="Times New Roman"/>
          <w:i/>
          <w:sz w:val="28"/>
          <w:szCs w:val="28"/>
          <w:lang w:val="nl-NL"/>
        </w:rPr>
        <w:t>1.1. Tình hình kinh tế- xã hội của địa phương; những thuận lợi, khó khăn trong việc thực hiện các mục tiêu, nhiệm vụ phát triển kinh tế - xã hội</w:t>
      </w:r>
    </w:p>
    <w:p w14:paraId="4F2EF435" w14:textId="77777777" w:rsidR="00AF60F9" w:rsidRPr="00AF60F9" w:rsidRDefault="00AF60F9" w:rsidP="004E5A3B">
      <w:pPr>
        <w:tabs>
          <w:tab w:val="left" w:pos="-5014"/>
        </w:tabs>
        <w:spacing w:before="120" w:after="120" w:line="240" w:lineRule="auto"/>
        <w:ind w:firstLine="600"/>
        <w:jc w:val="both"/>
        <w:rPr>
          <w:rFonts w:ascii="Times New Roman" w:eastAsia="Times New Roman" w:hAnsi="Times New Roman" w:cs="Times New Roman"/>
          <w:i/>
          <w:sz w:val="28"/>
          <w:szCs w:val="28"/>
          <w:lang w:val="nl-NL"/>
        </w:rPr>
      </w:pPr>
      <w:r w:rsidRPr="00AF60F9">
        <w:rPr>
          <w:rFonts w:ascii="Times New Roman" w:eastAsia="Times New Roman" w:hAnsi="Times New Roman" w:cs="Times New Roman"/>
          <w:i/>
          <w:sz w:val="28"/>
          <w:szCs w:val="28"/>
          <w:lang w:val="nl-NL"/>
        </w:rPr>
        <w:t xml:space="preserve"> 1.2. Đánh giá chung về tình hình, tư tưởng, tâm trạng của các tầng lớp Nhân dân trên địa bàn</w:t>
      </w:r>
    </w:p>
    <w:p w14:paraId="575B70AA" w14:textId="77777777" w:rsidR="00AF60F9" w:rsidRPr="00AF60F9" w:rsidRDefault="00AF60F9" w:rsidP="004E5A3B">
      <w:pPr>
        <w:tabs>
          <w:tab w:val="left" w:pos="-5014"/>
        </w:tabs>
        <w:spacing w:before="120" w:after="120" w:line="240" w:lineRule="auto"/>
        <w:ind w:firstLine="600"/>
        <w:jc w:val="both"/>
        <w:rPr>
          <w:rFonts w:ascii="Times New Roman" w:eastAsia="Times New Roman" w:hAnsi="Times New Roman" w:cs="Times New Roman"/>
          <w:b/>
          <w:sz w:val="28"/>
          <w:szCs w:val="28"/>
          <w:lang w:val="nl-NL"/>
        </w:rPr>
      </w:pPr>
      <w:r w:rsidRPr="00AF60F9">
        <w:rPr>
          <w:rFonts w:ascii="Times New Roman" w:eastAsia="Times New Roman" w:hAnsi="Times New Roman" w:cs="Times New Roman"/>
          <w:b/>
          <w:sz w:val="28"/>
          <w:szCs w:val="28"/>
          <w:lang w:val="nl-NL"/>
        </w:rPr>
        <w:tab/>
        <w:t xml:space="preserve">2. Công tác lãnh đạo, chỉ đạo, quán triệt và triển khai thực hiện Nghị quyết số 23-NQ/TW </w:t>
      </w:r>
    </w:p>
    <w:p w14:paraId="69FE1AAC" w14:textId="1FAFAE99" w:rsidR="00AF60F9" w:rsidRPr="00AF60F9" w:rsidRDefault="00AF60F9" w:rsidP="004E5A3B">
      <w:pPr>
        <w:tabs>
          <w:tab w:val="left" w:pos="-5014"/>
        </w:tabs>
        <w:spacing w:before="120" w:after="120" w:line="240" w:lineRule="auto"/>
        <w:ind w:firstLine="600"/>
        <w:jc w:val="both"/>
        <w:rPr>
          <w:rFonts w:ascii="Times New Roman" w:eastAsia="Times New Roman" w:hAnsi="Times New Roman" w:cs="Times New Roman"/>
          <w:spacing w:val="-14"/>
          <w:sz w:val="28"/>
          <w:szCs w:val="28"/>
          <w:lang w:val="nl-NL"/>
        </w:rPr>
      </w:pPr>
      <w:r w:rsidRPr="00AF60F9">
        <w:rPr>
          <w:rFonts w:ascii="Times New Roman" w:eastAsia="Times New Roman" w:hAnsi="Times New Roman" w:cs="Times New Roman"/>
          <w:i/>
          <w:spacing w:val="-14"/>
          <w:sz w:val="28"/>
          <w:szCs w:val="28"/>
          <w:lang w:val="nl-NL"/>
        </w:rPr>
        <w:t xml:space="preserve">2.1. </w:t>
      </w:r>
      <w:r w:rsidRPr="00AF60F9">
        <w:rPr>
          <w:rFonts w:ascii="Times New Roman" w:eastAsia="Times New Roman" w:hAnsi="Times New Roman" w:cs="Times New Roman"/>
          <w:bCs/>
          <w:i/>
          <w:iCs/>
          <w:spacing w:val="-14"/>
          <w:sz w:val="28"/>
          <w:szCs w:val="28"/>
          <w:lang w:val="nl-NL"/>
        </w:rPr>
        <w:t xml:space="preserve">Lãnh đạo, chỉ </w:t>
      </w:r>
      <w:r w:rsidR="00F412D7">
        <w:rPr>
          <w:rFonts w:ascii="Times New Roman" w:eastAsia="Times New Roman" w:hAnsi="Times New Roman" w:cs="Times New Roman"/>
          <w:bCs/>
          <w:i/>
          <w:iCs/>
          <w:spacing w:val="-14"/>
          <w:sz w:val="28"/>
          <w:szCs w:val="28"/>
          <w:lang w:val="nl-NL"/>
        </w:rPr>
        <w:t xml:space="preserve"> </w:t>
      </w:r>
      <w:r w:rsidRPr="00AF60F9">
        <w:rPr>
          <w:rFonts w:ascii="Times New Roman" w:eastAsia="Times New Roman" w:hAnsi="Times New Roman" w:cs="Times New Roman"/>
          <w:bCs/>
          <w:i/>
          <w:iCs/>
          <w:spacing w:val="-14"/>
          <w:sz w:val="28"/>
          <w:szCs w:val="28"/>
          <w:lang w:val="nl-NL"/>
        </w:rPr>
        <w:t>đạo việc quán triệt và</w:t>
      </w:r>
      <w:r w:rsidRPr="00AF60F9">
        <w:rPr>
          <w:rFonts w:ascii="Times New Roman" w:eastAsia="Times New Roman" w:hAnsi="Times New Roman" w:cs="Times New Roman"/>
          <w:i/>
          <w:spacing w:val="-14"/>
          <w:sz w:val="28"/>
          <w:szCs w:val="28"/>
          <w:lang w:val="nl-NL"/>
        </w:rPr>
        <w:t xml:space="preserve"> triển khai thực hiện Nghị quyết số 23- NQ/TW</w:t>
      </w:r>
    </w:p>
    <w:p w14:paraId="54522E6C" w14:textId="77777777" w:rsidR="00AF60F9" w:rsidRPr="00AF60F9" w:rsidRDefault="00AF60F9" w:rsidP="004E5A3B">
      <w:pPr>
        <w:tabs>
          <w:tab w:val="left" w:pos="-5014"/>
        </w:tabs>
        <w:spacing w:before="120" w:after="120" w:line="240" w:lineRule="auto"/>
        <w:ind w:firstLine="600"/>
        <w:jc w:val="both"/>
        <w:rPr>
          <w:rFonts w:ascii="Times New Roman" w:eastAsia="Times New Roman" w:hAnsi="Times New Roman" w:cs="Times New Roman"/>
          <w:sz w:val="28"/>
          <w:szCs w:val="28"/>
          <w:lang w:val="nl-NL"/>
        </w:rPr>
      </w:pPr>
      <w:r w:rsidRPr="00AF60F9">
        <w:rPr>
          <w:rFonts w:ascii="Times New Roman" w:eastAsia="Times New Roman" w:hAnsi="Times New Roman" w:cs="Times New Roman"/>
          <w:sz w:val="28"/>
          <w:szCs w:val="28"/>
          <w:lang w:val="nl-NL"/>
        </w:rPr>
        <w:t xml:space="preserve">- Việc tổ chức quán triệt và học tập nghị quyết. </w:t>
      </w:r>
    </w:p>
    <w:p w14:paraId="6FCBBB53" w14:textId="77777777" w:rsidR="00AF60F9" w:rsidRPr="00AF60F9" w:rsidRDefault="00AF60F9" w:rsidP="004E5A3B">
      <w:pPr>
        <w:tabs>
          <w:tab w:val="left" w:pos="-5014"/>
        </w:tabs>
        <w:spacing w:before="120" w:after="120" w:line="240" w:lineRule="auto"/>
        <w:ind w:firstLine="600"/>
        <w:jc w:val="both"/>
        <w:rPr>
          <w:rFonts w:ascii="Times New Roman" w:eastAsia="Times New Roman" w:hAnsi="Times New Roman" w:cs="Times New Roman"/>
          <w:sz w:val="28"/>
          <w:szCs w:val="28"/>
          <w:lang w:val="nl-NL"/>
        </w:rPr>
      </w:pPr>
      <w:r w:rsidRPr="00AF60F9">
        <w:rPr>
          <w:rFonts w:ascii="Times New Roman" w:eastAsia="Times New Roman" w:hAnsi="Times New Roman" w:cs="Times New Roman"/>
          <w:sz w:val="28"/>
          <w:szCs w:val="28"/>
          <w:lang w:val="nl-NL"/>
        </w:rPr>
        <w:t>- Số lượng, tỷ lệ đảng viên nghiên cứu, học tập nghị quyết.</w:t>
      </w:r>
    </w:p>
    <w:p w14:paraId="75DE540A" w14:textId="77777777" w:rsidR="00AF60F9" w:rsidRPr="00AF60F9" w:rsidRDefault="00AF60F9" w:rsidP="004E5A3B">
      <w:pPr>
        <w:spacing w:before="120" w:after="120" w:line="240" w:lineRule="auto"/>
        <w:ind w:firstLine="600"/>
        <w:jc w:val="both"/>
        <w:rPr>
          <w:rFonts w:ascii="Times New Roman" w:eastAsia="Times New Roman" w:hAnsi="Times New Roman" w:cs="Times New Roman"/>
          <w:sz w:val="28"/>
          <w:szCs w:val="28"/>
          <w:lang w:val="nl-NL"/>
        </w:rPr>
      </w:pPr>
      <w:r w:rsidRPr="00AF60F9">
        <w:rPr>
          <w:rFonts w:ascii="Times New Roman" w:eastAsia="Times New Roman" w:hAnsi="Times New Roman" w:cs="Times New Roman"/>
          <w:bCs/>
          <w:iCs/>
          <w:sz w:val="28"/>
          <w:szCs w:val="28"/>
          <w:lang w:val="nl-NL"/>
        </w:rPr>
        <w:t>- Đánh giá về việc nâng cao n</w:t>
      </w:r>
      <w:r w:rsidRPr="00AF60F9">
        <w:rPr>
          <w:rFonts w:ascii="Times New Roman" w:eastAsia="Times New Roman" w:hAnsi="Times New Roman" w:cs="Times New Roman"/>
          <w:sz w:val="28"/>
          <w:szCs w:val="28"/>
          <w:lang w:val="nl-NL"/>
        </w:rPr>
        <w:t>hận thức của cán bộ, đảng viên trong hệ thống chính trị, các tầng lớp nhân dân về phát huy sức mạnh đại đoàn kết toàn dân tộc vì dân giàu, nước mạnh, xã hội công bằng, dân chủ, văn minh.</w:t>
      </w:r>
    </w:p>
    <w:p w14:paraId="6D4AEB42"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bCs/>
          <w:i/>
          <w:color w:val="000000"/>
          <w:sz w:val="28"/>
          <w:szCs w:val="28"/>
          <w:lang w:val="nl-NL"/>
        </w:rPr>
      </w:pPr>
      <w:r w:rsidRPr="00AF60F9">
        <w:rPr>
          <w:rFonts w:ascii="Times New Roman" w:eastAsia="Times New Roman" w:hAnsi="Times New Roman" w:cs="Times New Roman"/>
          <w:i/>
          <w:sz w:val="28"/>
          <w:szCs w:val="28"/>
          <w:lang w:val="nl-NL"/>
        </w:rPr>
        <w:t>2.2</w:t>
      </w:r>
      <w:r w:rsidRPr="00AF60F9">
        <w:rPr>
          <w:rFonts w:ascii="Times New Roman" w:eastAsia="Times New Roman" w:hAnsi="Times New Roman" w:cs="Times New Roman"/>
          <w:i/>
          <w:spacing w:val="4"/>
          <w:sz w:val="28"/>
          <w:szCs w:val="28"/>
          <w:lang w:val="nl-NL"/>
        </w:rPr>
        <w:t xml:space="preserve">. Lãnh đạo </w:t>
      </w:r>
      <w:r w:rsidRPr="00AF60F9">
        <w:rPr>
          <w:rFonts w:ascii="Times New Roman" w:eastAsia="Times New Roman" w:hAnsi="Times New Roman" w:cs="Times New Roman"/>
          <w:i/>
          <w:spacing w:val="6"/>
          <w:sz w:val="28"/>
          <w:szCs w:val="28"/>
          <w:lang w:val="nl-NL"/>
        </w:rPr>
        <w:t>việc cụ thể hóa nghị quyết bằng các nghị quyết, chỉ thị, chương trình, kế hoạch</w:t>
      </w:r>
      <w:r w:rsidRPr="00AF60F9">
        <w:rPr>
          <w:rFonts w:ascii="Times New Roman" w:eastAsia="Times New Roman" w:hAnsi="Times New Roman" w:cs="Times New Roman"/>
          <w:bCs/>
          <w:i/>
          <w:color w:val="000000"/>
          <w:sz w:val="28"/>
          <w:szCs w:val="28"/>
          <w:lang w:val="nl-NL"/>
        </w:rPr>
        <w:t xml:space="preserve"> </w:t>
      </w:r>
    </w:p>
    <w:p w14:paraId="6E3024E8" w14:textId="77777777" w:rsidR="00AF60F9" w:rsidRPr="00AF60F9" w:rsidRDefault="00AF60F9" w:rsidP="004E5A3B">
      <w:pPr>
        <w:spacing w:before="120" w:after="120" w:line="240" w:lineRule="auto"/>
        <w:ind w:firstLine="600"/>
        <w:jc w:val="both"/>
        <w:rPr>
          <w:rFonts w:ascii="Times New Roman" w:eastAsia="Times New Roman" w:hAnsi="Times New Roman" w:cs="Times New Roman"/>
          <w:i/>
          <w:sz w:val="28"/>
          <w:szCs w:val="28"/>
          <w:lang w:val="nl-NL"/>
        </w:rPr>
      </w:pPr>
      <w:r w:rsidRPr="00AF60F9">
        <w:rPr>
          <w:rFonts w:ascii="Times New Roman" w:eastAsia="Times New Roman" w:hAnsi="Times New Roman" w:cs="Times New Roman"/>
          <w:i/>
          <w:spacing w:val="6"/>
          <w:sz w:val="28"/>
          <w:szCs w:val="28"/>
          <w:lang w:val="nl-NL"/>
        </w:rPr>
        <w:t xml:space="preserve">2.3. </w:t>
      </w:r>
      <w:r w:rsidRPr="00AF60F9">
        <w:rPr>
          <w:rFonts w:ascii="Times New Roman" w:eastAsia="Times New Roman" w:hAnsi="Times New Roman" w:cs="Times New Roman"/>
          <w:i/>
          <w:sz w:val="28"/>
          <w:szCs w:val="28"/>
          <w:lang w:val="nl-NL"/>
        </w:rPr>
        <w:t>Công tác kiểm tra, giám sát sơ kết, tổng kết việc thực hiện nghị quyết</w:t>
      </w:r>
    </w:p>
    <w:p w14:paraId="4804C1B5" w14:textId="77777777" w:rsidR="00AF60F9" w:rsidRPr="00AF60F9" w:rsidRDefault="00AF60F9" w:rsidP="004E5A3B">
      <w:pPr>
        <w:spacing w:before="120" w:after="120" w:line="240" w:lineRule="auto"/>
        <w:ind w:firstLine="600"/>
        <w:jc w:val="both"/>
        <w:rPr>
          <w:rFonts w:ascii="Times New Roman" w:eastAsia="Times New Roman" w:hAnsi="Times New Roman" w:cs="Times New Roman"/>
          <w:sz w:val="28"/>
          <w:szCs w:val="28"/>
          <w:lang w:val="nl-NL"/>
        </w:rPr>
      </w:pPr>
      <w:r w:rsidRPr="00AF60F9">
        <w:rPr>
          <w:rFonts w:ascii="Times New Roman" w:eastAsia="Times New Roman" w:hAnsi="Times New Roman" w:cs="Times New Roman"/>
          <w:sz w:val="28"/>
          <w:szCs w:val="28"/>
          <w:lang w:val="nl-NL"/>
        </w:rPr>
        <w:t>- Công tác kiểm tra, giám sát của các cấp ủy, tổ chức đảng.</w:t>
      </w:r>
    </w:p>
    <w:p w14:paraId="7988061B" w14:textId="77777777" w:rsidR="00AF60F9" w:rsidRPr="00AF60F9" w:rsidRDefault="00AF60F9" w:rsidP="004E5A3B">
      <w:pPr>
        <w:spacing w:before="120" w:after="120" w:line="240" w:lineRule="auto"/>
        <w:ind w:firstLine="600"/>
        <w:jc w:val="both"/>
        <w:rPr>
          <w:rFonts w:ascii="Times New Roman" w:eastAsia="Times New Roman" w:hAnsi="Times New Roman" w:cs="Times New Roman"/>
          <w:sz w:val="28"/>
          <w:szCs w:val="28"/>
          <w:lang w:val="nl-NL"/>
        </w:rPr>
      </w:pPr>
      <w:r w:rsidRPr="00AF60F9">
        <w:rPr>
          <w:rFonts w:ascii="Times New Roman" w:eastAsia="Times New Roman" w:hAnsi="Times New Roman" w:cs="Times New Roman"/>
          <w:sz w:val="28"/>
          <w:szCs w:val="28"/>
          <w:lang w:val="nl-NL"/>
        </w:rPr>
        <w:t>- Công tác sơ kết, tổng kết việc thực hiện nghị quyết.</w:t>
      </w:r>
    </w:p>
    <w:p w14:paraId="725F3357" w14:textId="77777777" w:rsidR="00AF60F9" w:rsidRPr="00AF60F9" w:rsidRDefault="00AF60F9" w:rsidP="004E5A3B">
      <w:pPr>
        <w:spacing w:before="120" w:after="120" w:line="240" w:lineRule="auto"/>
        <w:ind w:firstLine="600"/>
        <w:jc w:val="both"/>
        <w:rPr>
          <w:rFonts w:ascii="Times New Roman" w:eastAsia="Times New Roman" w:hAnsi="Times New Roman" w:cs="Times New Roman"/>
          <w:b/>
          <w:sz w:val="28"/>
          <w:szCs w:val="28"/>
          <w:lang w:val="nl-NL"/>
        </w:rPr>
      </w:pPr>
      <w:r w:rsidRPr="00AF60F9">
        <w:rPr>
          <w:rFonts w:ascii="Times New Roman" w:eastAsia="Times New Roman" w:hAnsi="Times New Roman" w:cs="Times New Roman"/>
          <w:b/>
          <w:sz w:val="28"/>
          <w:szCs w:val="28"/>
          <w:lang w:val="nl-NL"/>
        </w:rPr>
        <w:t xml:space="preserve">3. Kết quả lãnh đạo thực hiện những chủ trương và giải pháp chủ yếu </w:t>
      </w:r>
    </w:p>
    <w:p w14:paraId="4941826C" w14:textId="77777777" w:rsidR="00AF60F9" w:rsidRPr="00AF60F9" w:rsidRDefault="00AF60F9" w:rsidP="004E5A3B">
      <w:pPr>
        <w:shd w:val="clear" w:color="auto" w:fill="FFFFFF"/>
        <w:spacing w:before="120" w:after="120" w:line="240" w:lineRule="auto"/>
        <w:ind w:left="120" w:firstLine="480"/>
        <w:jc w:val="both"/>
        <w:textAlignment w:val="baseline"/>
        <w:rPr>
          <w:rFonts w:ascii="Times New Roman" w:eastAsia="Times New Roman" w:hAnsi="Times New Roman" w:cs="Times New Roman"/>
          <w:sz w:val="24"/>
          <w:szCs w:val="24"/>
          <w:lang w:val="de-AT"/>
        </w:rPr>
      </w:pPr>
      <w:r w:rsidRPr="00AF60F9">
        <w:rPr>
          <w:rFonts w:ascii="Times New Roman" w:eastAsia="Times New Roman" w:hAnsi="Times New Roman" w:cs="Times New Roman"/>
          <w:i/>
          <w:spacing w:val="-8"/>
          <w:sz w:val="28"/>
          <w:szCs w:val="24"/>
          <w:lang w:val="nl-NL"/>
        </w:rPr>
        <w:t>3.1.</w:t>
      </w:r>
      <w:r w:rsidRPr="00AF60F9">
        <w:rPr>
          <w:rFonts w:ascii="Times New Roman" w:eastAsia="Times New Roman" w:hAnsi="Times New Roman" w:cs="Times New Roman"/>
          <w:i/>
          <w:iCs/>
          <w:color w:val="333333"/>
          <w:spacing w:val="2"/>
          <w:sz w:val="28"/>
          <w:szCs w:val="28"/>
          <w:bdr w:val="none" w:sz="0" w:space="0" w:color="auto" w:frame="1"/>
          <w:lang w:val="nl-NL"/>
        </w:rPr>
        <w:t xml:space="preserve"> Xây dựng những định hướng chính sách nhằm tăng cường khối đại đoàn kết toàn dân tộc</w:t>
      </w:r>
      <w:r w:rsidRPr="00AF60F9">
        <w:rPr>
          <w:rFonts w:ascii="Times New Roman" w:eastAsia="Times New Roman" w:hAnsi="Times New Roman" w:cs="Times New Roman"/>
          <w:sz w:val="24"/>
          <w:szCs w:val="24"/>
          <w:lang w:val="de-AT"/>
        </w:rPr>
        <w:t xml:space="preserve"> </w:t>
      </w:r>
    </w:p>
    <w:p w14:paraId="71353FC6" w14:textId="77777777" w:rsidR="00AF60F9" w:rsidRPr="00AF60F9" w:rsidRDefault="00AF60F9" w:rsidP="004E5A3B">
      <w:pPr>
        <w:shd w:val="clear" w:color="auto" w:fill="FFFFFF"/>
        <w:spacing w:before="120" w:after="120" w:line="240" w:lineRule="auto"/>
        <w:ind w:left="120" w:firstLine="480"/>
        <w:jc w:val="both"/>
        <w:textAlignment w:val="baseline"/>
        <w:rPr>
          <w:rFonts w:ascii="Times New Roman" w:eastAsia="Times New Roman" w:hAnsi="Times New Roman" w:cs="Times New Roman"/>
          <w:sz w:val="28"/>
          <w:szCs w:val="24"/>
          <w:lang w:val="de-AT"/>
        </w:rPr>
      </w:pPr>
      <w:r w:rsidRPr="00AF60F9">
        <w:rPr>
          <w:rFonts w:ascii="Times New Roman" w:eastAsia="Times New Roman" w:hAnsi="Times New Roman" w:cs="Times New Roman"/>
          <w:sz w:val="28"/>
          <w:szCs w:val="24"/>
          <w:lang w:val="de-AT"/>
        </w:rPr>
        <w:t>- Phát triển các thành phần kinh tế trên địa bàn; liên kết vùng, các giải pháp phát triển đối với vùng nghèo, miền núi vùng đồng bào dân tộc thiểu số.</w:t>
      </w:r>
    </w:p>
    <w:p w14:paraId="22DC8744" w14:textId="631E2AF0"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xml:space="preserve"> - Phát triển văn hóa, y</w:t>
      </w:r>
      <w:r w:rsidR="002E6A90">
        <w:rPr>
          <w:rFonts w:ascii="Times New Roman" w:eastAsia="Times New Roman" w:hAnsi="Times New Roman" w:cs="Times New Roman"/>
          <w:sz w:val="28"/>
          <w:szCs w:val="28"/>
          <w:lang w:val="de-AT"/>
        </w:rPr>
        <w:t xml:space="preserve"> </w:t>
      </w:r>
      <w:r w:rsidRPr="00AF60F9">
        <w:rPr>
          <w:rFonts w:ascii="Times New Roman" w:eastAsia="Times New Roman" w:hAnsi="Times New Roman" w:cs="Times New Roman"/>
          <w:sz w:val="28"/>
          <w:szCs w:val="28"/>
          <w:lang w:val="de-AT"/>
        </w:rPr>
        <w:t>tế, giáo dục</w:t>
      </w:r>
      <w:r w:rsidR="00F412D7">
        <w:rPr>
          <w:rFonts w:ascii="Times New Roman" w:eastAsia="Times New Roman" w:hAnsi="Times New Roman" w:cs="Times New Roman"/>
          <w:sz w:val="28"/>
          <w:szCs w:val="28"/>
          <w:lang w:val="de-AT"/>
        </w:rPr>
        <w:t xml:space="preserve"> </w:t>
      </w:r>
      <w:r w:rsidRPr="00AF60F9">
        <w:rPr>
          <w:rFonts w:ascii="Times New Roman" w:eastAsia="Times New Roman" w:hAnsi="Times New Roman" w:cs="Times New Roman"/>
          <w:sz w:val="28"/>
          <w:szCs w:val="28"/>
          <w:lang w:val="de-AT"/>
        </w:rPr>
        <w:t>- đào tạo và khoa học</w:t>
      </w:r>
      <w:r w:rsidR="00F412D7">
        <w:rPr>
          <w:rFonts w:ascii="Times New Roman" w:eastAsia="Times New Roman" w:hAnsi="Times New Roman" w:cs="Times New Roman"/>
          <w:sz w:val="28"/>
          <w:szCs w:val="28"/>
          <w:lang w:val="de-AT"/>
        </w:rPr>
        <w:t xml:space="preserve"> </w:t>
      </w:r>
      <w:r w:rsidRPr="00AF60F9">
        <w:rPr>
          <w:rFonts w:ascii="Times New Roman" w:eastAsia="Times New Roman" w:hAnsi="Times New Roman" w:cs="Times New Roman"/>
          <w:sz w:val="28"/>
          <w:szCs w:val="28"/>
          <w:lang w:val="de-AT"/>
        </w:rPr>
        <w:t>- công nghệ.</w:t>
      </w:r>
    </w:p>
    <w:p w14:paraId="013E0AC2"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pacing w:val="-6"/>
          <w:sz w:val="28"/>
          <w:szCs w:val="28"/>
          <w:lang w:val="de-AT"/>
        </w:rPr>
      </w:pPr>
      <w:r w:rsidRPr="00AF60F9">
        <w:rPr>
          <w:rFonts w:ascii="Times New Roman" w:eastAsia="Times New Roman" w:hAnsi="Times New Roman" w:cs="Times New Roman"/>
          <w:spacing w:val="-6"/>
          <w:sz w:val="28"/>
          <w:szCs w:val="28"/>
          <w:lang w:val="de-AT"/>
        </w:rPr>
        <w:lastRenderedPageBreak/>
        <w:t xml:space="preserve"> - Phát huy dân chủ, giữ gìn kỷ cương; đấu tranh chống quan liêu, tham nhũng, lãng phí; thực hiện phương châm “</w:t>
      </w:r>
      <w:r w:rsidRPr="00AF60F9">
        <w:rPr>
          <w:rFonts w:ascii="Times New Roman" w:eastAsia="Times New Roman" w:hAnsi="Times New Roman" w:cs="Times New Roman"/>
          <w:i/>
          <w:spacing w:val="-6"/>
          <w:sz w:val="28"/>
          <w:szCs w:val="28"/>
          <w:lang w:val="de-AT"/>
        </w:rPr>
        <w:t>Dân biêt, dân bàn, dân làm, dân kiểm tra"</w:t>
      </w:r>
      <w:r w:rsidRPr="00AF60F9">
        <w:rPr>
          <w:rFonts w:ascii="Times New Roman" w:eastAsia="Times New Roman" w:hAnsi="Times New Roman" w:cs="Times New Roman"/>
          <w:spacing w:val="-6"/>
          <w:sz w:val="28"/>
          <w:szCs w:val="28"/>
          <w:lang w:val="de-AT"/>
        </w:rPr>
        <w:t>.</w:t>
      </w:r>
    </w:p>
    <w:p w14:paraId="442F59CA" w14:textId="6A71DE31"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i/>
          <w:sz w:val="28"/>
          <w:szCs w:val="28"/>
          <w:lang w:val="de-AT"/>
        </w:rPr>
        <w:t>3.2. Xây dựng</w:t>
      </w:r>
      <w:r w:rsidR="0016769A">
        <w:rPr>
          <w:rFonts w:ascii="Times New Roman" w:eastAsia="Times New Roman" w:hAnsi="Times New Roman" w:cs="Times New Roman"/>
          <w:i/>
          <w:sz w:val="28"/>
          <w:szCs w:val="28"/>
          <w:lang w:val="de-AT"/>
        </w:rPr>
        <w:t xml:space="preserve"> những định hướng</w:t>
      </w:r>
      <w:r w:rsidRPr="00AF60F9">
        <w:rPr>
          <w:rFonts w:ascii="Times New Roman" w:eastAsia="Times New Roman" w:hAnsi="Times New Roman" w:cs="Times New Roman"/>
          <w:i/>
          <w:sz w:val="28"/>
          <w:szCs w:val="28"/>
          <w:lang w:val="de-AT"/>
        </w:rPr>
        <w:t xml:space="preserve"> </w:t>
      </w:r>
      <w:r w:rsidR="0016769A">
        <w:rPr>
          <w:rFonts w:ascii="Times New Roman" w:eastAsia="Times New Roman" w:hAnsi="Times New Roman" w:cs="Times New Roman"/>
          <w:i/>
          <w:sz w:val="28"/>
          <w:szCs w:val="28"/>
          <w:lang w:val="de-AT"/>
        </w:rPr>
        <w:t>chính sách</w:t>
      </w:r>
      <w:r w:rsidRPr="00AF60F9">
        <w:rPr>
          <w:rFonts w:ascii="Times New Roman" w:eastAsia="Times New Roman" w:hAnsi="Times New Roman" w:cs="Times New Roman"/>
          <w:i/>
          <w:sz w:val="28"/>
          <w:szCs w:val="28"/>
          <w:lang w:val="de-AT"/>
        </w:rPr>
        <w:t>, giải pháp đối với các giai cấp, tầng lớp nhân dân:</w:t>
      </w:r>
      <w:r w:rsidRPr="00AF60F9">
        <w:rPr>
          <w:rFonts w:ascii="Times New Roman" w:eastAsia="Times New Roman" w:hAnsi="Times New Roman" w:cs="Times New Roman"/>
          <w:sz w:val="28"/>
          <w:szCs w:val="28"/>
          <w:lang w:val="de-AT"/>
        </w:rPr>
        <w:t xml:space="preserve"> giai cấp công nhân; giai cấp nông dân; đội ngũ trí thức; thanh niên; phụ nữ; cựu chiến binh; người cao tuổi; các nhà doanh nghiệp; các dân tộc thiểu số; đồng bào các tôn giáo; cộng đồng người Việt Nam ở nước ngoài.</w:t>
      </w:r>
    </w:p>
    <w:p w14:paraId="679485C1"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i/>
          <w:sz w:val="28"/>
          <w:szCs w:val="28"/>
          <w:lang w:val="de-AT"/>
        </w:rPr>
      </w:pPr>
      <w:r w:rsidRPr="00AF60F9">
        <w:rPr>
          <w:rFonts w:ascii="Times New Roman" w:eastAsia="Times New Roman" w:hAnsi="Times New Roman" w:cs="Times New Roman"/>
          <w:i/>
          <w:sz w:val="28"/>
          <w:szCs w:val="28"/>
          <w:lang w:val="de-AT"/>
        </w:rPr>
        <w:t>3.3. Việc phát huy vai trò của chính quyền nhà nước trong việc thực hiện chính sách đại đoàn kết toàn dân tộc</w:t>
      </w:r>
    </w:p>
    <w:p w14:paraId="47DC2D95"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Cụ thể hóa các cơ chế nhằm phát huy dân chủ trực tiếp và dân chủ đại diện.</w:t>
      </w:r>
    </w:p>
    <w:p w14:paraId="64CD7941"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Nhiệm vụ phục vụ nhân dân của các cơ quan nhà nước.</w:t>
      </w:r>
    </w:p>
    <w:p w14:paraId="39B1A16F"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Cơ chế và các điều kiện đảm bảo để Mặt trận Tổ quốc và các đoàn thể nhân dân tiếp nhận phản ánh, tiếp thu ý kiến, nguyện vọng của nhân dân; tham gia xây dựng, hoạch định chính sách, pháp luật; giám sát hoạt động của các cơ quan nhà nước và đại biểu dân cử.</w:t>
      </w:r>
    </w:p>
    <w:p w14:paraId="6E8AEB99"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Các hình thức để nhân dân tham gia ý kiến vào những vấn đề quan trọng của địa phương.</w:t>
      </w:r>
    </w:p>
    <w:p w14:paraId="627D4956"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Công tác chăm lo đào tạo, bồi dưỡng chính trị, nghiệp vụ, giáo dục đạo đức cho đội ngũ cán bộ chính quyền các cấp.</w:t>
      </w:r>
    </w:p>
    <w:p w14:paraId="7B7352B6"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Giáo dục cán bộ thực hành phong cách “</w:t>
      </w:r>
      <w:r w:rsidRPr="00AF60F9">
        <w:rPr>
          <w:rFonts w:ascii="Times New Roman" w:eastAsia="Times New Roman" w:hAnsi="Times New Roman" w:cs="Times New Roman"/>
          <w:i/>
          <w:sz w:val="28"/>
          <w:szCs w:val="28"/>
          <w:lang w:val="de-AT"/>
        </w:rPr>
        <w:t xml:space="preserve">trọng dân, gần dân, hiểu dân, học dân và có trách nhiệm với dân" </w:t>
      </w:r>
      <w:r w:rsidRPr="00AF60F9">
        <w:rPr>
          <w:rFonts w:ascii="Times New Roman" w:eastAsia="Times New Roman" w:hAnsi="Times New Roman" w:cs="Times New Roman"/>
          <w:sz w:val="28"/>
          <w:szCs w:val="28"/>
          <w:lang w:val="de-AT"/>
        </w:rPr>
        <w:t>và</w:t>
      </w:r>
      <w:r w:rsidRPr="00AF60F9">
        <w:rPr>
          <w:rFonts w:ascii="Times New Roman" w:eastAsia="Times New Roman" w:hAnsi="Times New Roman" w:cs="Times New Roman"/>
          <w:i/>
          <w:sz w:val="28"/>
          <w:szCs w:val="28"/>
          <w:lang w:val="de-AT"/>
        </w:rPr>
        <w:t xml:space="preserve"> “nghe dân nói, nói dân hiểu, làm dân tin". </w:t>
      </w:r>
      <w:r w:rsidRPr="00AF60F9">
        <w:rPr>
          <w:rFonts w:ascii="Times New Roman" w:eastAsia="Times New Roman" w:hAnsi="Times New Roman" w:cs="Times New Roman"/>
          <w:sz w:val="28"/>
          <w:szCs w:val="28"/>
          <w:lang w:val="de-AT"/>
        </w:rPr>
        <w:t>Thực hiện phương thức dân chủ trong lãnh đạo và quản lý điều hành, khắc phục lối làm việc mệnh lệnh, hành chính đơn thuần.</w:t>
      </w:r>
    </w:p>
    <w:p w14:paraId="12391498"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i/>
          <w:sz w:val="28"/>
          <w:szCs w:val="28"/>
          <w:lang w:val="de-AT"/>
        </w:rPr>
      </w:pPr>
      <w:r w:rsidRPr="00AF60F9">
        <w:rPr>
          <w:rFonts w:ascii="Times New Roman" w:eastAsia="Times New Roman" w:hAnsi="Times New Roman" w:cs="Times New Roman"/>
          <w:i/>
          <w:sz w:val="28"/>
          <w:szCs w:val="28"/>
          <w:lang w:val="de-AT"/>
        </w:rPr>
        <w:t>3.4. Việc mở rộng và đa dạng hóa các hình thức tập hợp nhân dân, nâng cao vị trí, vai trò của Mặt trận Tổ quốc Việt Nam và các đoàn thể nhân dân trong việc thực hiện đại đoàn kết toàn dân tộc</w:t>
      </w:r>
    </w:p>
    <w:p w14:paraId="32D7C417"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pacing w:val="-6"/>
          <w:sz w:val="28"/>
          <w:szCs w:val="28"/>
          <w:lang w:val="de-AT"/>
        </w:rPr>
      </w:pPr>
      <w:r w:rsidRPr="00AF60F9">
        <w:rPr>
          <w:rFonts w:ascii="Times New Roman" w:eastAsia="Times New Roman" w:hAnsi="Times New Roman" w:cs="Times New Roman"/>
          <w:spacing w:val="-6"/>
          <w:sz w:val="28"/>
          <w:szCs w:val="28"/>
          <w:lang w:val="de-AT"/>
        </w:rPr>
        <w:t>- Mở rộng Mặt trận Tổ quốc; đa dạng hóa các hình thức tập hợp nhân dân; xây dựng cộng đồng dân cư tự quản, phát huy giá trị hình thức cộng đồng truyền thống.</w:t>
      </w:r>
    </w:p>
    <w:p w14:paraId="1A8A7B07"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Công tác phối hợp của Mặt trận Tổ quốc và các đoàn thể nhân dân với các cơ quan nhà nước hướng hoạt động về cơ sở; vận động nhân dân xóa đói giảm nghèo, vươn lên làm giàu chính đáng.</w:t>
      </w:r>
    </w:p>
    <w:p w14:paraId="4D9E78C2"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Cử đại diện của Mặt trận Tổ quốc và các đoàn thể nhân dân tham gia các ủy ban, hội đồng, ban điều hành các dự án, chương trình kinh tế- xã hội có liên quan trực tiếp đến quyền lợi và trách nhiệm của các tầng lớp nhân dân ở cơ sở.</w:t>
      </w:r>
    </w:p>
    <w:p w14:paraId="538B93AD"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i/>
          <w:sz w:val="28"/>
          <w:szCs w:val="28"/>
          <w:lang w:val="de-AT"/>
        </w:rPr>
        <w:t>3.5. Về tăng cường công tác chính trị, tư tưởng, nâng cao trách nhiệm công dân, xây dựng sự đồng thuận xã hội, đẩy mạnh các phong trào thi đua yêu nước</w:t>
      </w:r>
    </w:p>
    <w:p w14:paraId="2CAD2E96"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Công tác tuyên truyền, mở rộng và nâng cao chất lượng giáo dục truyền thống yêu nước, trách nhiệm công dân; đạo đức xã hội, đạo đức nghề nghiệp; giáo dục ý thức chăm lo xây dựng khối đại đoàn kết trong Đảng và trong nhân dân, xây dựng sự đồng thuận xã hội và đề cao ý thức cộng đồng trách nhiệm.</w:t>
      </w:r>
    </w:p>
    <w:p w14:paraId="0AE10910"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Phát động sâu rộng các phong trào thi đua yêu nước; thực hiện các cuộc vận động theo từng lĩnh vực cụ thể và cuộc vận động “</w:t>
      </w:r>
      <w:r w:rsidRPr="00AF60F9">
        <w:rPr>
          <w:rFonts w:ascii="Times New Roman" w:eastAsia="Times New Roman" w:hAnsi="Times New Roman" w:cs="Times New Roman"/>
          <w:i/>
          <w:sz w:val="28"/>
          <w:szCs w:val="28"/>
          <w:lang w:val="de-AT"/>
        </w:rPr>
        <w:t xml:space="preserve">Toàn dân đoàn kết phấn đấu vì </w:t>
      </w:r>
      <w:r w:rsidRPr="00AF60F9">
        <w:rPr>
          <w:rFonts w:ascii="Times New Roman" w:eastAsia="Times New Roman" w:hAnsi="Times New Roman" w:cs="Times New Roman"/>
          <w:i/>
          <w:sz w:val="28"/>
          <w:szCs w:val="28"/>
          <w:lang w:val="de-AT"/>
        </w:rPr>
        <w:lastRenderedPageBreak/>
        <w:t>dân giàu, nước mạnh, xã hội công bằng, dân chủ, văn minh</w:t>
      </w:r>
      <w:r w:rsidRPr="00AF60F9">
        <w:rPr>
          <w:rFonts w:ascii="Times New Roman" w:eastAsia="Times New Roman" w:hAnsi="Times New Roman" w:cs="Times New Roman"/>
          <w:sz w:val="28"/>
          <w:szCs w:val="28"/>
          <w:lang w:val="de-AT"/>
        </w:rPr>
        <w:t>" theo 04 nội dung (phần 4) của Nghị quyết.</w:t>
      </w:r>
    </w:p>
    <w:p w14:paraId="762552BF"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i/>
          <w:sz w:val="28"/>
          <w:szCs w:val="28"/>
          <w:lang w:val="de-AT"/>
        </w:rPr>
      </w:pPr>
      <w:r w:rsidRPr="00AF60F9">
        <w:rPr>
          <w:rFonts w:ascii="Times New Roman" w:eastAsia="Times New Roman" w:hAnsi="Times New Roman" w:cs="Times New Roman"/>
          <w:i/>
          <w:sz w:val="28"/>
          <w:szCs w:val="28"/>
          <w:lang w:val="de-AT"/>
        </w:rPr>
        <w:t>3.6. Công tác xây dựng tổ chức đảng trong sạch, vững mạnh và đổi mới phương thức lãnh đạo của Đảng để Đảng thực sự là hạt nhân lãnh đạo khối đại đoàn kết toàn dân tộc</w:t>
      </w:r>
    </w:p>
    <w:p w14:paraId="10E46279"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b/>
          <w:sz w:val="28"/>
          <w:szCs w:val="28"/>
          <w:lang w:val="de-AT"/>
        </w:rPr>
        <w:t xml:space="preserve">- </w:t>
      </w:r>
      <w:r w:rsidRPr="00AF60F9">
        <w:rPr>
          <w:rFonts w:ascii="Times New Roman" w:eastAsia="Times New Roman" w:hAnsi="Times New Roman" w:cs="Times New Roman"/>
          <w:sz w:val="28"/>
          <w:szCs w:val="28"/>
          <w:lang w:val="de-AT"/>
        </w:rPr>
        <w:t>Công tác xây dựng và chỉnh đốn Đảng; củng cố sự đoàn kết thống nhất trong từng cấp ủy, tổ chức đảng; vai trò gương mẫu của đảng viên, cán bộ lãnh đạo, quản lý, người đứng đầu; cơ chế để người dân tham gia xây dựng Đảng.</w:t>
      </w:r>
    </w:p>
    <w:p w14:paraId="24A283D1" w14:textId="77777777" w:rsidR="00AF60F9" w:rsidRPr="00AF60F9" w:rsidRDefault="00AF60F9" w:rsidP="004E5A3B">
      <w:pPr>
        <w:tabs>
          <w:tab w:val="left" w:pos="-5232"/>
        </w:tabs>
        <w:spacing w:before="120" w:after="120" w:line="240" w:lineRule="auto"/>
        <w:ind w:firstLine="600"/>
        <w:jc w:val="both"/>
        <w:rPr>
          <w:rFonts w:ascii="Times New Roman" w:eastAsia="Times New Roman" w:hAnsi="Times New Roman" w:cs="Times New Roman"/>
          <w:sz w:val="28"/>
          <w:szCs w:val="28"/>
          <w:lang w:val="de-AT"/>
        </w:rPr>
      </w:pPr>
      <w:r w:rsidRPr="00AF60F9">
        <w:rPr>
          <w:rFonts w:ascii="Times New Roman" w:eastAsia="Times New Roman" w:hAnsi="Times New Roman" w:cs="Times New Roman"/>
          <w:sz w:val="28"/>
          <w:szCs w:val="28"/>
          <w:lang w:val="de-AT"/>
        </w:rPr>
        <w:t>- Đổi mới phương thức lãnh đạo của Đảng để phát huy vai trò của Mặt trận Tổ quốc và các đoàn thể nhân dân.</w:t>
      </w:r>
    </w:p>
    <w:p w14:paraId="09A7A3D3" w14:textId="77777777" w:rsidR="00AF60F9" w:rsidRPr="00AF60F9" w:rsidRDefault="00AF60F9" w:rsidP="004E5A3B">
      <w:pPr>
        <w:spacing w:before="120" w:after="120" w:line="240" w:lineRule="auto"/>
        <w:ind w:firstLine="60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III. ĐÁNH GIÁ CHUNG</w:t>
      </w:r>
    </w:p>
    <w:p w14:paraId="7F448048" w14:textId="2D65E667" w:rsidR="00AF60F9" w:rsidRPr="00AF60F9" w:rsidRDefault="00AF60F9" w:rsidP="004E5A3B">
      <w:pPr>
        <w:spacing w:before="120" w:after="120" w:line="240" w:lineRule="auto"/>
        <w:ind w:firstLine="60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 xml:space="preserve">1. Ưu điểm, hạn chế và nguyên nhân </w:t>
      </w:r>
    </w:p>
    <w:p w14:paraId="01FA57ED" w14:textId="77777777" w:rsidR="00AF60F9" w:rsidRPr="00AF60F9" w:rsidRDefault="00AF60F9" w:rsidP="004E5A3B">
      <w:pPr>
        <w:spacing w:before="120" w:after="120" w:line="240" w:lineRule="auto"/>
        <w:ind w:firstLine="600"/>
        <w:jc w:val="both"/>
        <w:rPr>
          <w:rFonts w:ascii="Times New Roman" w:eastAsia="Times New Roman" w:hAnsi="Times New Roman" w:cs="Times New Roman"/>
          <w:b/>
          <w:i/>
          <w:sz w:val="28"/>
          <w:szCs w:val="28"/>
          <w:lang w:val="de-AT"/>
        </w:rPr>
      </w:pPr>
      <w:r w:rsidRPr="00AF60F9">
        <w:rPr>
          <w:rFonts w:ascii="Times New Roman" w:eastAsia="Times New Roman" w:hAnsi="Times New Roman" w:cs="Times New Roman"/>
          <w:b/>
          <w:i/>
          <w:sz w:val="28"/>
          <w:szCs w:val="28"/>
          <w:lang w:val="de-AT"/>
        </w:rPr>
        <w:t>1.1. Ưu điểm và nguyên nhân của ưu điểm</w:t>
      </w:r>
    </w:p>
    <w:p w14:paraId="7C0BC5AF" w14:textId="77777777" w:rsidR="00AF60F9" w:rsidRPr="00AF60F9" w:rsidRDefault="00AF60F9" w:rsidP="004E5A3B">
      <w:pPr>
        <w:spacing w:before="120" w:after="120" w:line="240" w:lineRule="auto"/>
        <w:ind w:firstLine="600"/>
        <w:jc w:val="both"/>
        <w:rPr>
          <w:rFonts w:ascii="Times New Roman" w:eastAsia="Times New Roman" w:hAnsi="Times New Roman" w:cs="Times New Roman"/>
          <w:b/>
          <w:i/>
          <w:sz w:val="28"/>
          <w:szCs w:val="28"/>
          <w:lang w:val="de-AT"/>
        </w:rPr>
      </w:pPr>
      <w:r w:rsidRPr="00AF60F9">
        <w:rPr>
          <w:rFonts w:ascii="Times New Roman" w:eastAsia="Times New Roman" w:hAnsi="Times New Roman" w:cs="Times New Roman"/>
          <w:b/>
          <w:i/>
          <w:sz w:val="28"/>
          <w:szCs w:val="28"/>
          <w:lang w:val="de-AT"/>
        </w:rPr>
        <w:t>1.2. Hạn chế và nguyên nhân của hạn chế</w:t>
      </w:r>
    </w:p>
    <w:p w14:paraId="6AABB951" w14:textId="77777777" w:rsidR="00AF60F9" w:rsidRPr="00AF60F9" w:rsidRDefault="00AF60F9" w:rsidP="004E5A3B">
      <w:pPr>
        <w:spacing w:before="120" w:after="120" w:line="240" w:lineRule="auto"/>
        <w:ind w:firstLine="60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2. Bài học kinh nghiệm</w:t>
      </w:r>
    </w:p>
    <w:p w14:paraId="58F15B2D" w14:textId="77777777" w:rsidR="00AF60F9" w:rsidRPr="00AF60F9" w:rsidRDefault="00AF60F9" w:rsidP="00AF60F9">
      <w:pPr>
        <w:tabs>
          <w:tab w:val="left" w:pos="-5232"/>
        </w:tabs>
        <w:spacing w:after="0" w:line="240" w:lineRule="auto"/>
        <w:ind w:firstLine="601"/>
        <w:jc w:val="center"/>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Phần thứ hai</w:t>
      </w:r>
    </w:p>
    <w:p w14:paraId="3E43A5C3" w14:textId="77777777" w:rsidR="00AF60F9" w:rsidRPr="00AF60F9" w:rsidRDefault="00AF60F9" w:rsidP="00AF60F9">
      <w:pPr>
        <w:tabs>
          <w:tab w:val="left" w:pos="840"/>
          <w:tab w:val="left" w:pos="1120"/>
        </w:tabs>
        <w:spacing w:after="0" w:line="240" w:lineRule="auto"/>
        <w:ind w:firstLine="601"/>
        <w:jc w:val="center"/>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NHIỆM VỤ, GIẢI PHÁP CHỦ YẾU</w:t>
      </w:r>
    </w:p>
    <w:p w14:paraId="443B1091" w14:textId="77777777" w:rsidR="00AF60F9" w:rsidRPr="00AF60F9" w:rsidRDefault="00AF60F9" w:rsidP="00AF60F9">
      <w:pPr>
        <w:tabs>
          <w:tab w:val="left" w:pos="840"/>
          <w:tab w:val="left" w:pos="1120"/>
        </w:tabs>
        <w:spacing w:before="120" w:after="120" w:line="240" w:lineRule="auto"/>
        <w:ind w:firstLine="600"/>
        <w:jc w:val="center"/>
        <w:rPr>
          <w:rFonts w:ascii="Times New Roman" w:eastAsia="Times New Roman" w:hAnsi="Times New Roman" w:cs="Times New Roman"/>
          <w:b/>
          <w:sz w:val="28"/>
          <w:szCs w:val="28"/>
          <w:lang w:val="de-AT"/>
        </w:rPr>
      </w:pPr>
      <w:r w:rsidRPr="00AF60F9">
        <w:rPr>
          <w:rFonts w:ascii="Times New Roman" w:eastAsia="Times New Roman" w:hAnsi="Times New Roman" w:cs="Times New Roman"/>
          <w:sz w:val="28"/>
          <w:szCs w:val="28"/>
          <w:lang w:val="de-AT"/>
        </w:rPr>
        <w:tab/>
      </w:r>
    </w:p>
    <w:p w14:paraId="28F765A4" w14:textId="77777777" w:rsidR="00AF60F9" w:rsidRPr="00AF60F9" w:rsidRDefault="00AF60F9" w:rsidP="004E5A3B">
      <w:pPr>
        <w:tabs>
          <w:tab w:val="left" w:pos="-5341"/>
          <w:tab w:val="left" w:pos="-5123"/>
        </w:tabs>
        <w:spacing w:before="120" w:after="120" w:line="240" w:lineRule="auto"/>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sz w:val="28"/>
          <w:szCs w:val="28"/>
          <w:lang w:val="de-AT"/>
        </w:rPr>
        <w:tab/>
      </w:r>
      <w:r w:rsidRPr="00AF60F9">
        <w:rPr>
          <w:rFonts w:ascii="Times New Roman" w:eastAsia="Times New Roman" w:hAnsi="Times New Roman" w:cs="Times New Roman"/>
          <w:b/>
          <w:sz w:val="28"/>
          <w:szCs w:val="28"/>
          <w:lang w:val="de-AT"/>
        </w:rPr>
        <w:t>I. DỰ BÁO TÌNH HÌNH</w:t>
      </w:r>
    </w:p>
    <w:p w14:paraId="36030BB0" w14:textId="77777777" w:rsidR="00AF60F9" w:rsidRPr="00AF60F9" w:rsidRDefault="00AF60F9" w:rsidP="004E5A3B">
      <w:pPr>
        <w:tabs>
          <w:tab w:val="left" w:pos="-5341"/>
          <w:tab w:val="left" w:pos="-5123"/>
        </w:tabs>
        <w:spacing w:before="120" w:after="120" w:line="240" w:lineRule="auto"/>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sz w:val="28"/>
          <w:szCs w:val="28"/>
          <w:lang w:val="de-AT"/>
        </w:rPr>
        <w:tab/>
      </w:r>
      <w:r w:rsidRPr="00AF60F9">
        <w:rPr>
          <w:rFonts w:ascii="Times New Roman" w:eastAsia="Times New Roman" w:hAnsi="Times New Roman" w:cs="Times New Roman"/>
          <w:b/>
          <w:sz w:val="28"/>
          <w:szCs w:val="28"/>
          <w:lang w:val="de-AT"/>
        </w:rPr>
        <w:t>1. Những thuận lợi, khó khăn của tình hình quốc tế, trong nước và địa phương tác động đến phát huy sức mạnh đại đoàn kết toàn dân tộc trong thời gian tới</w:t>
      </w:r>
    </w:p>
    <w:p w14:paraId="2DE420E0" w14:textId="77777777" w:rsidR="00AF60F9" w:rsidRPr="00AF60F9" w:rsidRDefault="00AF60F9" w:rsidP="004E5A3B">
      <w:pPr>
        <w:tabs>
          <w:tab w:val="left" w:pos="-5341"/>
          <w:tab w:val="left" w:pos="-5123"/>
        </w:tabs>
        <w:spacing w:before="120" w:after="120" w:line="240" w:lineRule="auto"/>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ab/>
        <w:t>2. Những vấn đề mới, nội dung cần quan tâm để nghiên cứu, đề xuất giải pháp phát huy sức mạnh đại đoàn kết toàn dân tộc trong thời gian tới</w:t>
      </w:r>
    </w:p>
    <w:p w14:paraId="23CE0539" w14:textId="77777777" w:rsidR="00AF60F9" w:rsidRPr="00AF60F9" w:rsidRDefault="00AF60F9" w:rsidP="004E5A3B">
      <w:pPr>
        <w:tabs>
          <w:tab w:val="left" w:pos="-5341"/>
          <w:tab w:val="left" w:pos="-5123"/>
        </w:tabs>
        <w:spacing w:before="120" w:after="120" w:line="240" w:lineRule="auto"/>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ab/>
        <w:t>II. QUAN ĐIỂM</w:t>
      </w:r>
    </w:p>
    <w:p w14:paraId="31AB1900" w14:textId="77777777" w:rsidR="00AF60F9" w:rsidRPr="00AF60F9" w:rsidRDefault="00AF60F9" w:rsidP="004E5A3B">
      <w:pPr>
        <w:tabs>
          <w:tab w:val="left" w:pos="-5341"/>
          <w:tab w:val="left" w:pos="-5123"/>
        </w:tabs>
        <w:spacing w:before="120" w:after="120" w:line="240" w:lineRule="auto"/>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ab/>
        <w:t xml:space="preserve">III. MỤC TIÊU </w:t>
      </w:r>
    </w:p>
    <w:p w14:paraId="0BEADECF" w14:textId="77777777" w:rsidR="00AF60F9" w:rsidRPr="00AF60F9" w:rsidRDefault="00AF60F9" w:rsidP="004E5A3B">
      <w:pPr>
        <w:tabs>
          <w:tab w:val="left" w:pos="-5232"/>
        </w:tabs>
        <w:spacing w:before="120" w:after="120" w:line="240" w:lineRule="auto"/>
        <w:ind w:left="72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IV. NHIỆM VỤ, GIẢI PHÁP CHỦ YẾU</w:t>
      </w:r>
    </w:p>
    <w:p w14:paraId="4C725B74" w14:textId="77777777" w:rsidR="00AF60F9" w:rsidRPr="00AF60F9" w:rsidRDefault="00AF60F9" w:rsidP="004E5A3B">
      <w:pPr>
        <w:spacing w:before="120" w:after="120" w:line="240" w:lineRule="auto"/>
        <w:ind w:firstLine="72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bCs/>
          <w:sz w:val="28"/>
          <w:szCs w:val="28"/>
          <w:lang w:val="de-AT"/>
        </w:rPr>
        <w:t>V. KIẾN NGHỊ</w:t>
      </w:r>
    </w:p>
    <w:p w14:paraId="5A2B4A14" w14:textId="77777777" w:rsidR="00AF60F9" w:rsidRPr="00AF60F9" w:rsidRDefault="00AF60F9" w:rsidP="004E5A3B">
      <w:pPr>
        <w:spacing w:before="120" w:after="120" w:line="240" w:lineRule="auto"/>
        <w:ind w:firstLine="72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1. Ban Chấp hành Trung ương Đảng, Bộ Chính trị, Ban Bí thư</w:t>
      </w:r>
    </w:p>
    <w:p w14:paraId="49C5D268" w14:textId="77777777" w:rsidR="00AF60F9" w:rsidRPr="00AF60F9" w:rsidRDefault="00AF60F9" w:rsidP="004E5A3B">
      <w:pPr>
        <w:spacing w:before="120" w:after="120" w:line="240" w:lineRule="auto"/>
        <w:ind w:firstLine="72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2. Đảng đoàn Quốc hội</w:t>
      </w:r>
    </w:p>
    <w:p w14:paraId="4525C443" w14:textId="77777777" w:rsidR="00AF60F9" w:rsidRPr="00AF60F9" w:rsidRDefault="00AF60F9" w:rsidP="004E5A3B">
      <w:pPr>
        <w:spacing w:before="120" w:after="120" w:line="240" w:lineRule="auto"/>
        <w:ind w:firstLine="72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3. Ban cán sự đảng Chính phủ</w:t>
      </w:r>
    </w:p>
    <w:p w14:paraId="54E70811" w14:textId="77777777" w:rsidR="00AF60F9" w:rsidRPr="00AF60F9" w:rsidRDefault="00AF60F9" w:rsidP="004E5A3B">
      <w:pPr>
        <w:spacing w:before="120" w:after="120" w:line="240" w:lineRule="auto"/>
        <w:ind w:firstLine="72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4. Các ban Đảng ở Trung ương</w:t>
      </w:r>
    </w:p>
    <w:p w14:paraId="3E2D6A30" w14:textId="77777777" w:rsidR="00AF60F9" w:rsidRPr="00AF60F9" w:rsidRDefault="00AF60F9" w:rsidP="004E5A3B">
      <w:pPr>
        <w:spacing w:before="120" w:after="120" w:line="240" w:lineRule="auto"/>
        <w:ind w:firstLine="72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5. Đảng đoàn Mặt trận Tổ quốc Việt Nam, các tổ chức chính trị - xã hội ở Trung ương và Ban Bí thư Trung ương Đoàn TNCS Hồ Chí Minh</w:t>
      </w:r>
    </w:p>
    <w:p w14:paraId="6F4F907F" w14:textId="77777777" w:rsidR="00AF60F9" w:rsidRPr="00AF60F9" w:rsidRDefault="00AF60F9" w:rsidP="004E5A3B">
      <w:pPr>
        <w:spacing w:before="120" w:after="120" w:line="240" w:lineRule="auto"/>
        <w:ind w:firstLine="720"/>
        <w:jc w:val="both"/>
        <w:rPr>
          <w:rFonts w:ascii="Times New Roman" w:eastAsia="Times New Roman" w:hAnsi="Times New Roman" w:cs="Times New Roman"/>
          <w:b/>
          <w:sz w:val="28"/>
          <w:szCs w:val="28"/>
          <w:lang w:val="de-AT"/>
        </w:rPr>
      </w:pPr>
      <w:r w:rsidRPr="00AF60F9">
        <w:rPr>
          <w:rFonts w:ascii="Times New Roman" w:eastAsia="Times New Roman" w:hAnsi="Times New Roman" w:cs="Times New Roman"/>
          <w:b/>
          <w:sz w:val="28"/>
          <w:szCs w:val="28"/>
          <w:lang w:val="de-AT"/>
        </w:rPr>
        <w:t>6. Các hội quần chúng ở Trung ương và địa phương</w:t>
      </w:r>
    </w:p>
    <w:p w14:paraId="5A6748E7" w14:textId="77777777" w:rsidR="00AF60F9" w:rsidRPr="00AF60F9" w:rsidRDefault="00AF60F9" w:rsidP="004E5A3B">
      <w:pPr>
        <w:spacing w:before="120" w:after="120" w:line="240" w:lineRule="auto"/>
        <w:rPr>
          <w:rFonts w:ascii="Times New Roman" w:eastAsia="Times New Roman" w:hAnsi="Times New Roman" w:cs="Times New Roman"/>
          <w:sz w:val="24"/>
          <w:szCs w:val="28"/>
          <w:lang w:val="de-AT"/>
        </w:rPr>
      </w:pPr>
    </w:p>
    <w:p w14:paraId="6BD10B54" w14:textId="77777777" w:rsidR="00DE696F" w:rsidRDefault="00DE696F" w:rsidP="004E5A3B">
      <w:pPr>
        <w:spacing w:before="120" w:after="120"/>
      </w:pPr>
    </w:p>
    <w:sectPr w:rsidR="00DE696F" w:rsidSect="00175374">
      <w:headerReference w:type="even" r:id="rId6"/>
      <w:headerReference w:type="default" r:id="rId7"/>
      <w:pgSz w:w="11909" w:h="16834" w:code="9"/>
      <w:pgMar w:top="1134" w:right="851"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3471" w14:textId="77777777" w:rsidR="0077513C" w:rsidRDefault="0077513C">
      <w:pPr>
        <w:spacing w:after="0" w:line="240" w:lineRule="auto"/>
      </w:pPr>
      <w:r>
        <w:separator/>
      </w:r>
    </w:p>
  </w:endnote>
  <w:endnote w:type="continuationSeparator" w:id="0">
    <w:p w14:paraId="50ED9BD8" w14:textId="77777777" w:rsidR="0077513C" w:rsidRDefault="0077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5414" w14:textId="77777777" w:rsidR="0077513C" w:rsidRDefault="0077513C">
      <w:pPr>
        <w:spacing w:after="0" w:line="240" w:lineRule="auto"/>
      </w:pPr>
      <w:r>
        <w:separator/>
      </w:r>
    </w:p>
  </w:footnote>
  <w:footnote w:type="continuationSeparator" w:id="0">
    <w:p w14:paraId="142AAFBD" w14:textId="77777777" w:rsidR="0077513C" w:rsidRDefault="00775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ADFE" w14:textId="77777777" w:rsidR="004663C2" w:rsidRDefault="00041A45" w:rsidP="00E572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3CE93" w14:textId="77777777" w:rsidR="004663C2" w:rsidRDefault="007751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70FE" w14:textId="178BA9AF" w:rsidR="004663C2" w:rsidRDefault="00041A45" w:rsidP="00E572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D3D">
      <w:rPr>
        <w:rStyle w:val="PageNumber"/>
        <w:noProof/>
      </w:rPr>
      <w:t>3</w:t>
    </w:r>
    <w:r>
      <w:rPr>
        <w:rStyle w:val="PageNumber"/>
      </w:rPr>
      <w:fldChar w:fldCharType="end"/>
    </w:r>
  </w:p>
  <w:p w14:paraId="5A648210" w14:textId="77777777" w:rsidR="004663C2" w:rsidRDefault="00775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F9"/>
    <w:rsid w:val="00021509"/>
    <w:rsid w:val="00041A45"/>
    <w:rsid w:val="0016769A"/>
    <w:rsid w:val="0027094E"/>
    <w:rsid w:val="002A4925"/>
    <w:rsid w:val="002E5224"/>
    <w:rsid w:val="002E6A90"/>
    <w:rsid w:val="003038A7"/>
    <w:rsid w:val="004A7488"/>
    <w:rsid w:val="004E5A3B"/>
    <w:rsid w:val="005178CA"/>
    <w:rsid w:val="00611B6C"/>
    <w:rsid w:val="006C4A0F"/>
    <w:rsid w:val="0077513C"/>
    <w:rsid w:val="007C4A2B"/>
    <w:rsid w:val="00832D3D"/>
    <w:rsid w:val="009E0A2A"/>
    <w:rsid w:val="00AC5A3B"/>
    <w:rsid w:val="00AF60F9"/>
    <w:rsid w:val="00C3241B"/>
    <w:rsid w:val="00D51BAF"/>
    <w:rsid w:val="00DD2D78"/>
    <w:rsid w:val="00DE696F"/>
    <w:rsid w:val="00E50766"/>
    <w:rsid w:val="00F4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E7F8"/>
  <w15:docId w15:val="{7643ECF0-4FC2-4685-8DF9-25D4D420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6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0F9"/>
  </w:style>
  <w:style w:type="paragraph" w:customStyle="1" w:styleId="Char">
    <w:name w:val="Char"/>
    <w:basedOn w:val="Normal"/>
    <w:rsid w:val="00AF60F9"/>
    <w:pPr>
      <w:spacing w:line="240" w:lineRule="exact"/>
      <w:textAlignment w:val="baseline"/>
    </w:pPr>
    <w:rPr>
      <w:rFonts w:ascii="Verdana" w:eastAsia="MS Mincho" w:hAnsi="Verdana" w:cs="Times New Roman"/>
      <w:sz w:val="20"/>
      <w:szCs w:val="20"/>
      <w:lang w:val="en-GB"/>
    </w:rPr>
  </w:style>
  <w:style w:type="character" w:styleId="PageNumber">
    <w:name w:val="page number"/>
    <w:basedOn w:val="DefaultParagraphFont"/>
    <w:rsid w:val="00AF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VANTHU - PHAT HANH VB</cp:lastModifiedBy>
  <cp:revision>2</cp:revision>
  <dcterms:created xsi:type="dcterms:W3CDTF">2022-09-08T02:46:00Z</dcterms:created>
  <dcterms:modified xsi:type="dcterms:W3CDTF">2022-09-08T02:46:00Z</dcterms:modified>
</cp:coreProperties>
</file>